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5C43E" w14:textId="53B58E80" w:rsidR="00C1625F" w:rsidRDefault="003E66DD" w:rsidP="0076065B">
      <w:pPr>
        <w:pStyle w:val="Title"/>
        <w:rPr>
          <w:sz w:val="48"/>
        </w:rPr>
      </w:pPr>
      <w:bookmarkStart w:id="0" w:name="_GoBack"/>
      <w:bookmarkEnd w:id="0"/>
      <w:r w:rsidRPr="0076065B">
        <w:rPr>
          <w:sz w:val="48"/>
        </w:rPr>
        <w:t xml:space="preserve">Open Access </w:t>
      </w:r>
      <w:r w:rsidR="00FF3AA8" w:rsidRPr="0076065B">
        <w:rPr>
          <w:sz w:val="48"/>
        </w:rPr>
        <w:t xml:space="preserve">Publishing </w:t>
      </w:r>
      <w:r w:rsidRPr="0076065B">
        <w:rPr>
          <w:sz w:val="48"/>
        </w:rPr>
        <w:t>Fund</w:t>
      </w:r>
      <w:r w:rsidR="0076065B" w:rsidRPr="0076065B">
        <w:rPr>
          <w:sz w:val="48"/>
        </w:rPr>
        <w:t xml:space="preserve"> </w:t>
      </w:r>
    </w:p>
    <w:p w14:paraId="5D065C08" w14:textId="5A4D8227" w:rsidR="000350F1" w:rsidRPr="000350F1" w:rsidRDefault="0076065B" w:rsidP="0076065B">
      <w:pPr>
        <w:pStyle w:val="Heading1"/>
      </w:pPr>
      <w:r>
        <w:t>PURPOSE</w:t>
      </w:r>
    </w:p>
    <w:p w14:paraId="5805931E" w14:textId="61391C96" w:rsidR="0053698E" w:rsidRPr="00887E09" w:rsidRDefault="0053698E" w:rsidP="0053698E">
      <w:pPr>
        <w:jc w:val="both"/>
      </w:pPr>
      <w:r w:rsidRPr="00887E09">
        <w:t xml:space="preserve">The purpose of the Wits Open Access </w:t>
      </w:r>
      <w:r w:rsidR="00C4451F" w:rsidRPr="00887E09">
        <w:t xml:space="preserve">Publishing </w:t>
      </w:r>
      <w:r w:rsidRPr="00887E09">
        <w:t xml:space="preserve">Fund is to increase broad public access to the research output of Wits academics by encouraging the Wits research community to take advantage of Gold Open Access (OA) publishing opportunities. This can promote progress and knowledge and, with the opportunity for greater readership, increase the impact of Wits research output. The Library and </w:t>
      </w:r>
      <w:r w:rsidR="00286440">
        <w:t xml:space="preserve">University </w:t>
      </w:r>
      <w:r w:rsidRPr="00887E09">
        <w:t>Resea</w:t>
      </w:r>
      <w:r w:rsidR="00A85E0F">
        <w:t xml:space="preserve">rch Office are collaborating </w:t>
      </w:r>
      <w:r w:rsidRPr="00887E09">
        <w:t>to jointly fund and promote the publishing of OA journal articles.</w:t>
      </w:r>
    </w:p>
    <w:p w14:paraId="68E9DB89" w14:textId="3F72B0AE" w:rsidR="0053698E" w:rsidRPr="00887E09" w:rsidRDefault="0053698E" w:rsidP="0053698E">
      <w:pPr>
        <w:jc w:val="both"/>
      </w:pPr>
      <w:r w:rsidRPr="00887E09">
        <w:t xml:space="preserve">The </w:t>
      </w:r>
      <w:r w:rsidR="00763637">
        <w:t>L</w:t>
      </w:r>
      <w:r w:rsidRPr="00887E09">
        <w:t xml:space="preserve">ibrary is repurposing a portion of the Information Resources budget to provide eligible researchers at </w:t>
      </w:r>
      <w:r w:rsidRPr="00144769">
        <w:t xml:space="preserve">the </w:t>
      </w:r>
      <w:r w:rsidR="0012411C" w:rsidRPr="00144769">
        <w:t>U</w:t>
      </w:r>
      <w:r w:rsidRPr="00144769">
        <w:t xml:space="preserve">niversity </w:t>
      </w:r>
      <w:r w:rsidRPr="00887E09">
        <w:t>with financial assistance</w:t>
      </w:r>
      <w:r w:rsidR="00A85E0F">
        <w:t xml:space="preserve">, i.e. two-thirds </w:t>
      </w:r>
      <w:r w:rsidR="00624BD1">
        <w:t xml:space="preserve">(2/3) </w:t>
      </w:r>
      <w:r w:rsidR="00A85E0F">
        <w:t xml:space="preserve">of the </w:t>
      </w:r>
      <w:r w:rsidR="00B7271D">
        <w:t xml:space="preserve">Article </w:t>
      </w:r>
      <w:r w:rsidRPr="00887E09">
        <w:t xml:space="preserve">Processing Charge (APCs) levied by many </w:t>
      </w:r>
      <w:r w:rsidR="00C4451F" w:rsidRPr="00887E09">
        <w:t>O</w:t>
      </w:r>
      <w:r w:rsidRPr="00887E09">
        <w:t xml:space="preserve">pen </w:t>
      </w:r>
      <w:r w:rsidR="00C4451F" w:rsidRPr="00887E09">
        <w:t>A</w:t>
      </w:r>
      <w:r w:rsidRPr="00887E09">
        <w:t>ccess publishers</w:t>
      </w:r>
      <w:r w:rsidR="00A85E0F">
        <w:t xml:space="preserve">, </w:t>
      </w:r>
      <w:r w:rsidR="00286440">
        <w:t xml:space="preserve">up to a maximum of R </w:t>
      </w:r>
      <w:r w:rsidR="00A85E0F">
        <w:t>3</w:t>
      </w:r>
      <w:r w:rsidR="00286440">
        <w:t>0 000</w:t>
      </w:r>
      <w:r w:rsidRPr="00887E09">
        <w:t xml:space="preserve">. Authors can apply for support from this </w:t>
      </w:r>
      <w:r w:rsidR="00C4451F" w:rsidRPr="00887E09">
        <w:t>F</w:t>
      </w:r>
      <w:r w:rsidRPr="00887E09">
        <w:t>und when other funding sources (such as research grants, where APCs are often allowable expenses) are unavailable.</w:t>
      </w:r>
    </w:p>
    <w:p w14:paraId="6E97F759" w14:textId="77777777" w:rsidR="0053698E" w:rsidRPr="00887E09" w:rsidRDefault="0053698E" w:rsidP="0053698E">
      <w:pPr>
        <w:jc w:val="both"/>
      </w:pPr>
      <w:r w:rsidRPr="00887E09">
        <w:t>Financial assistance will be considered on a first-come, first-served basis until the funding for a given year is exhausted. No additional funds will be made available until the following year.</w:t>
      </w:r>
    </w:p>
    <w:p w14:paraId="56F916B4" w14:textId="0AD2A899" w:rsidR="0053698E" w:rsidRPr="00887E09" w:rsidRDefault="0053698E" w:rsidP="0053698E">
      <w:pPr>
        <w:jc w:val="both"/>
      </w:pPr>
      <w:r w:rsidRPr="00887E09">
        <w:t xml:space="preserve">The Library will </w:t>
      </w:r>
      <w:r w:rsidRPr="00144769">
        <w:t xml:space="preserve">administer the fund in close collaboration with the Faculties. All works published with the support of the </w:t>
      </w:r>
      <w:r w:rsidR="0012411C" w:rsidRPr="00144769">
        <w:t>Open Access Publishing F</w:t>
      </w:r>
      <w:r w:rsidRPr="00144769">
        <w:t xml:space="preserve">und </w:t>
      </w:r>
      <w:r w:rsidR="005E746C" w:rsidRPr="00EB49FC">
        <w:rPr>
          <w:u w:val="single"/>
        </w:rPr>
        <w:t>will be deposited in the Wits I</w:t>
      </w:r>
      <w:r w:rsidRPr="00EB49FC">
        <w:rPr>
          <w:u w:val="single"/>
        </w:rPr>
        <w:t xml:space="preserve">nstitutional </w:t>
      </w:r>
      <w:r w:rsidR="005E746C" w:rsidRPr="00EB49FC">
        <w:rPr>
          <w:u w:val="single"/>
        </w:rPr>
        <w:t>R</w:t>
      </w:r>
      <w:r w:rsidRPr="00EB49FC">
        <w:rPr>
          <w:u w:val="single"/>
        </w:rPr>
        <w:t>epository</w:t>
      </w:r>
      <w:r w:rsidRPr="00144769">
        <w:t xml:space="preserve">. An </w:t>
      </w:r>
      <w:r w:rsidR="005E746C" w:rsidRPr="00144769">
        <w:t>A</w:t>
      </w:r>
      <w:r w:rsidRPr="00144769">
        <w:t xml:space="preserve">nnual </w:t>
      </w:r>
      <w:r w:rsidR="005E746C" w:rsidRPr="00144769">
        <w:t>R</w:t>
      </w:r>
      <w:r w:rsidRPr="00144769">
        <w:t xml:space="preserve">eport including the use of funds, recipients by </w:t>
      </w:r>
      <w:r w:rsidR="00763637">
        <w:t>F</w:t>
      </w:r>
      <w:r w:rsidRPr="00144769">
        <w:t>aculty, and publication details will be compiled for information.</w:t>
      </w:r>
    </w:p>
    <w:p w14:paraId="2CE8DD85" w14:textId="15084D0F" w:rsidR="0053698E" w:rsidRPr="00887E09" w:rsidRDefault="0053698E" w:rsidP="0053698E">
      <w:pPr>
        <w:jc w:val="both"/>
      </w:pPr>
      <w:r w:rsidRPr="00887E09">
        <w:t xml:space="preserve">The </w:t>
      </w:r>
      <w:r w:rsidR="00C4451F" w:rsidRPr="00887E09">
        <w:t>L</w:t>
      </w:r>
      <w:r w:rsidRPr="00887E09">
        <w:t>ibrary will provide advice, guidance and support in the identification of eligible Open Access journals and the fund application process. A list of the Department of Higher Edu</w:t>
      </w:r>
      <w:r w:rsidR="0012411C">
        <w:t xml:space="preserve">cation and Training accredited </w:t>
      </w:r>
      <w:r w:rsidR="0012411C" w:rsidRPr="00441427">
        <w:t>G</w:t>
      </w:r>
      <w:r w:rsidRPr="00441427">
        <w:t>o</w:t>
      </w:r>
      <w:r w:rsidRPr="00887E09">
        <w:t xml:space="preserve">ld </w:t>
      </w:r>
      <w:r w:rsidR="00C4451F" w:rsidRPr="00887E09">
        <w:t>O</w:t>
      </w:r>
      <w:r w:rsidRPr="00887E09">
        <w:t xml:space="preserve">pen </w:t>
      </w:r>
      <w:r w:rsidR="00C4451F" w:rsidRPr="00887E09">
        <w:t>A</w:t>
      </w:r>
      <w:r w:rsidRPr="00887E09">
        <w:t>ccess journals will be made available. Funding for future years will be dependent on the number of applications received in the previous year, available funds, and evaluations of the funding project. </w:t>
      </w:r>
    </w:p>
    <w:p w14:paraId="7C8700E5" w14:textId="26E6A55C" w:rsidR="00FF2F0A" w:rsidRPr="004C712B" w:rsidRDefault="0035460A" w:rsidP="0076065B">
      <w:pPr>
        <w:pStyle w:val="Heading1"/>
      </w:pPr>
      <w:r>
        <w:t xml:space="preserve">SUPPORT </w:t>
      </w:r>
      <w:r w:rsidR="0076065B">
        <w:t>C</w:t>
      </w:r>
      <w:r w:rsidR="0076065B" w:rsidRPr="004C712B">
        <w:t>RITERIA</w:t>
      </w:r>
    </w:p>
    <w:p w14:paraId="623A3944" w14:textId="77777777" w:rsidR="00FF2F0A" w:rsidRPr="004C712B" w:rsidRDefault="00FF2F0A" w:rsidP="0076065B">
      <w:pPr>
        <w:spacing w:after="0"/>
        <w:jc w:val="both"/>
        <w:rPr>
          <w:b/>
        </w:rPr>
      </w:pPr>
      <w:r w:rsidRPr="004C712B">
        <w:rPr>
          <w:b/>
        </w:rPr>
        <w:t>Author eligibility</w:t>
      </w:r>
    </w:p>
    <w:p w14:paraId="6EB3CB14" w14:textId="77777777" w:rsidR="0053698E" w:rsidRPr="00887E09" w:rsidRDefault="0053698E" w:rsidP="0035460A">
      <w:pPr>
        <w:pStyle w:val="ListParagraph"/>
        <w:numPr>
          <w:ilvl w:val="0"/>
          <w:numId w:val="2"/>
        </w:numPr>
        <w:ind w:left="426" w:hanging="426"/>
        <w:jc w:val="both"/>
      </w:pPr>
      <w:r w:rsidRPr="00887E09">
        <w:t xml:space="preserve">Any current Wits staff member. </w:t>
      </w:r>
    </w:p>
    <w:p w14:paraId="0282B541" w14:textId="7D62D224" w:rsidR="0053698E" w:rsidRPr="00887E09" w:rsidRDefault="0053698E" w:rsidP="0035460A">
      <w:pPr>
        <w:pStyle w:val="ListParagraph"/>
        <w:numPr>
          <w:ilvl w:val="0"/>
          <w:numId w:val="2"/>
        </w:numPr>
        <w:ind w:left="426" w:hanging="426"/>
        <w:jc w:val="both"/>
      </w:pPr>
      <w:r w:rsidRPr="00887E09">
        <w:t>Early career researchers (i.e.</w:t>
      </w:r>
      <w:r w:rsidR="00286440">
        <w:t>,</w:t>
      </w:r>
      <w:r w:rsidRPr="00887E09">
        <w:t xml:space="preserve"> postgraduate students</w:t>
      </w:r>
      <w:r w:rsidR="00C4451F" w:rsidRPr="00887E09">
        <w:t xml:space="preserve"> and</w:t>
      </w:r>
      <w:r w:rsidRPr="00887E09">
        <w:t xml:space="preserve"> postdoctoral</w:t>
      </w:r>
      <w:r w:rsidR="00286440">
        <w:t xml:space="preserve"> fellows</w:t>
      </w:r>
      <w:r w:rsidR="006A5F95" w:rsidRPr="00887E09">
        <w:t>,</w:t>
      </w:r>
      <w:r w:rsidRPr="00887E09">
        <w:t xml:space="preserve"> if co-authored by a Wits staff member</w:t>
      </w:r>
      <w:r w:rsidR="006A5F95" w:rsidRPr="00887E09">
        <w:t>),</w:t>
      </w:r>
      <w:r w:rsidRPr="00887E09">
        <w:t xml:space="preserve"> </w:t>
      </w:r>
      <w:r w:rsidRPr="000D2FC2">
        <w:t xml:space="preserve">and researchers who </w:t>
      </w:r>
      <w:r w:rsidR="0012411C" w:rsidRPr="000D2FC2">
        <w:t xml:space="preserve">have been employed at Wits for at least two years before the date of applying for funding. </w:t>
      </w:r>
    </w:p>
    <w:p w14:paraId="6B70432C" w14:textId="2ED56519" w:rsidR="0053698E" w:rsidRPr="00887E09" w:rsidRDefault="0053698E" w:rsidP="0035460A">
      <w:pPr>
        <w:pStyle w:val="ListParagraph"/>
        <w:numPr>
          <w:ilvl w:val="0"/>
          <w:numId w:val="2"/>
        </w:numPr>
        <w:ind w:left="426" w:hanging="426"/>
        <w:jc w:val="both"/>
      </w:pPr>
      <w:r w:rsidRPr="00887E09">
        <w:t>In the event of co-authorship with a non-Wits author</w:t>
      </w:r>
      <w:r w:rsidR="006A5F95" w:rsidRPr="00887E09">
        <w:t>,</w:t>
      </w:r>
      <w:r w:rsidRPr="00887E09">
        <w:t xml:space="preserve"> the </w:t>
      </w:r>
      <w:r w:rsidR="006A5F95" w:rsidRPr="00887E09">
        <w:t>F</w:t>
      </w:r>
      <w:r w:rsidRPr="00887E09">
        <w:t xml:space="preserve">und will only support </w:t>
      </w:r>
      <w:r w:rsidR="00A85E0F">
        <w:t>two-thirds</w:t>
      </w:r>
      <w:r w:rsidRPr="00887E09">
        <w:t xml:space="preserve"> </w:t>
      </w:r>
      <w:r w:rsidR="001D0008">
        <w:t xml:space="preserve">of the </w:t>
      </w:r>
      <w:r w:rsidRPr="00887E09">
        <w:t>pro-rated APC portion of the Wits author</w:t>
      </w:r>
      <w:r w:rsidR="001D0008">
        <w:t xml:space="preserve">, up to a maximum of R </w:t>
      </w:r>
      <w:r w:rsidR="00A85E0F">
        <w:t>3</w:t>
      </w:r>
      <w:r w:rsidR="001D0008">
        <w:t>0 000</w:t>
      </w:r>
      <w:r w:rsidRPr="00887E09">
        <w:t xml:space="preserve">. </w:t>
      </w:r>
    </w:p>
    <w:p w14:paraId="4CCDD08B" w14:textId="77777777" w:rsidR="0053698E" w:rsidRPr="00887E09" w:rsidRDefault="0053698E" w:rsidP="0035460A">
      <w:pPr>
        <w:pStyle w:val="ListParagraph"/>
        <w:numPr>
          <w:ilvl w:val="0"/>
          <w:numId w:val="2"/>
        </w:numPr>
        <w:ind w:left="426" w:hanging="426"/>
        <w:jc w:val="both"/>
      </w:pPr>
      <w:r w:rsidRPr="00887E09">
        <w:t>Affiliation with Wits University must be included in the published article.</w:t>
      </w:r>
    </w:p>
    <w:p w14:paraId="66E1F472" w14:textId="77777777" w:rsidR="004C712B" w:rsidRPr="004C712B" w:rsidRDefault="004C712B" w:rsidP="0035460A">
      <w:pPr>
        <w:spacing w:after="0"/>
        <w:jc w:val="both"/>
        <w:rPr>
          <w:b/>
        </w:rPr>
      </w:pPr>
      <w:r>
        <w:rPr>
          <w:b/>
        </w:rPr>
        <w:t>Journal eligibility</w:t>
      </w:r>
    </w:p>
    <w:p w14:paraId="056BAAEF" w14:textId="593D42E6" w:rsidR="004C712B" w:rsidRPr="00887E09" w:rsidRDefault="0064697E" w:rsidP="0035460A">
      <w:pPr>
        <w:pStyle w:val="ListParagraph"/>
        <w:numPr>
          <w:ilvl w:val="0"/>
          <w:numId w:val="2"/>
        </w:numPr>
        <w:ind w:left="426" w:hanging="426"/>
        <w:jc w:val="both"/>
      </w:pPr>
      <w:r w:rsidRPr="00887E09">
        <w:t>The article must be submitted to a</w:t>
      </w:r>
      <w:r w:rsidR="00763637">
        <w:t xml:space="preserve"> DHET accredited</w:t>
      </w:r>
      <w:r w:rsidRPr="00887E09">
        <w:t xml:space="preserve"> </w:t>
      </w:r>
      <w:r w:rsidR="00825AA0" w:rsidRPr="00887E09">
        <w:t>G</w:t>
      </w:r>
      <w:r w:rsidRPr="00887E09">
        <w:t xml:space="preserve">old </w:t>
      </w:r>
      <w:r w:rsidR="00825AA0" w:rsidRPr="0031131B">
        <w:t>O</w:t>
      </w:r>
      <w:r w:rsidRPr="0031131B">
        <w:t xml:space="preserve">pen </w:t>
      </w:r>
      <w:r w:rsidR="0012411C" w:rsidRPr="0031131B">
        <w:t>Ac</w:t>
      </w:r>
      <w:r w:rsidRPr="0031131B">
        <w:t xml:space="preserve">cess </w:t>
      </w:r>
      <w:r w:rsidRPr="00887E09">
        <w:t xml:space="preserve">journal in the current year. </w:t>
      </w:r>
      <w:r w:rsidR="00FF2F0A" w:rsidRPr="0035460A">
        <w:t>This mean</w:t>
      </w:r>
      <w:r w:rsidR="00D42821" w:rsidRPr="0035460A">
        <w:t>s</w:t>
      </w:r>
      <w:r w:rsidR="00FF2F0A" w:rsidRPr="0035460A">
        <w:t xml:space="preserve"> that the peer</w:t>
      </w:r>
      <w:r w:rsidR="00825AA0" w:rsidRPr="0035460A">
        <w:t>-</w:t>
      </w:r>
      <w:r w:rsidR="00FF2F0A" w:rsidRPr="0035460A">
        <w:t xml:space="preserve">reviewed article is </w:t>
      </w:r>
      <w:r w:rsidR="00825AA0" w:rsidRPr="0035460A">
        <w:t>not a hybrid Open Access journal</w:t>
      </w:r>
      <w:r w:rsidR="001D4F28" w:rsidRPr="0035460A">
        <w:t xml:space="preserve"> (i.e. a closed subscription journal with an option to publish an Open Access article), is</w:t>
      </w:r>
      <w:r w:rsidR="00825AA0" w:rsidRPr="0035460A">
        <w:t xml:space="preserve"> </w:t>
      </w:r>
      <w:r w:rsidR="00FF2F0A" w:rsidRPr="0035460A">
        <w:t xml:space="preserve">available </w:t>
      </w:r>
      <w:r w:rsidRPr="0035460A">
        <w:t>with</w:t>
      </w:r>
      <w:r w:rsidR="001D4F28" w:rsidRPr="0035460A">
        <w:t xml:space="preserve"> </w:t>
      </w:r>
      <w:r w:rsidR="00825AA0" w:rsidRPr="0035460A">
        <w:t>i</w:t>
      </w:r>
      <w:r w:rsidR="00FF2F0A" w:rsidRPr="0035460A">
        <w:t>mmediate unrestricted online access</w:t>
      </w:r>
      <w:r w:rsidR="00825AA0" w:rsidRPr="0035460A">
        <w:t xml:space="preserve"> (i.e. no embargo</w:t>
      </w:r>
      <w:r w:rsidR="001D4F28" w:rsidRPr="0035460A">
        <w:t xml:space="preserve"> period), and</w:t>
      </w:r>
      <w:r w:rsidR="00FF2F0A" w:rsidRPr="0035460A">
        <w:t xml:space="preserve"> at no cost to the end user</w:t>
      </w:r>
      <w:r w:rsidR="004C712B" w:rsidRPr="0035460A">
        <w:t>.</w:t>
      </w:r>
      <w:r w:rsidR="004C712B" w:rsidRPr="00887E09">
        <w:t xml:space="preserve"> </w:t>
      </w:r>
    </w:p>
    <w:p w14:paraId="0E894D6C" w14:textId="766E12B7" w:rsidR="0053698E" w:rsidRPr="00887E09" w:rsidRDefault="0053698E" w:rsidP="0035460A">
      <w:pPr>
        <w:pStyle w:val="ListParagraph"/>
        <w:numPr>
          <w:ilvl w:val="0"/>
          <w:numId w:val="2"/>
        </w:numPr>
        <w:ind w:left="426" w:hanging="426"/>
        <w:jc w:val="both"/>
      </w:pPr>
      <w:r w:rsidRPr="00887E09">
        <w:lastRenderedPageBreak/>
        <w:t xml:space="preserve">Books and other publications are not covered by this </w:t>
      </w:r>
      <w:r w:rsidR="00722B32" w:rsidRPr="00887E09">
        <w:t>F</w:t>
      </w:r>
      <w:r w:rsidRPr="00887E09">
        <w:t>und</w:t>
      </w:r>
      <w:r w:rsidR="00763637">
        <w:t>, but book chapters are included in this project</w:t>
      </w:r>
      <w:r w:rsidRPr="00887E09">
        <w:t xml:space="preserve">. </w:t>
      </w:r>
    </w:p>
    <w:p w14:paraId="446BDD5C" w14:textId="77777777" w:rsidR="0053698E" w:rsidRPr="0035460A" w:rsidRDefault="0053698E" w:rsidP="0035460A">
      <w:pPr>
        <w:pStyle w:val="ListParagraph"/>
        <w:numPr>
          <w:ilvl w:val="0"/>
          <w:numId w:val="2"/>
        </w:numPr>
        <w:ind w:left="426" w:hanging="426"/>
        <w:jc w:val="both"/>
      </w:pPr>
      <w:r w:rsidRPr="0035460A">
        <w:t xml:space="preserve">This fund covers only fees associated with </w:t>
      </w:r>
      <w:r w:rsidR="00722B32" w:rsidRPr="0035460A">
        <w:t>O</w:t>
      </w:r>
      <w:r w:rsidRPr="0035460A">
        <w:t xml:space="preserve">pen </w:t>
      </w:r>
      <w:r w:rsidR="00722B32" w:rsidRPr="0035460A">
        <w:t>A</w:t>
      </w:r>
      <w:r w:rsidRPr="0035460A">
        <w:t>ccess publishing and does not cover additional charges beyond the basic APC. If there are such charges, then these have to be met by the author.</w:t>
      </w:r>
    </w:p>
    <w:p w14:paraId="7917E3F1" w14:textId="77777777" w:rsidR="0053698E" w:rsidRPr="0035460A" w:rsidRDefault="005C449C" w:rsidP="0035460A">
      <w:pPr>
        <w:pStyle w:val="ListParagraph"/>
        <w:numPr>
          <w:ilvl w:val="0"/>
          <w:numId w:val="2"/>
        </w:numPr>
        <w:ind w:left="426" w:hanging="426"/>
        <w:jc w:val="both"/>
      </w:pPr>
      <w:r w:rsidRPr="0035460A">
        <w:t>Articles must be accepted for publication</w:t>
      </w:r>
      <w:r w:rsidR="001D4F28" w:rsidRPr="0035460A">
        <w:t xml:space="preserve"> before applying to the Fund. </w:t>
      </w:r>
      <w:r w:rsidRPr="00887E09">
        <w:t>Requests for funding</w:t>
      </w:r>
      <w:r w:rsidR="001D4F28" w:rsidRPr="00887E09">
        <w:t>, together with written proof of acceptance, should</w:t>
      </w:r>
      <w:r w:rsidRPr="00887E09">
        <w:t xml:space="preserve"> be made immediately after an article is accepted for publication.</w:t>
      </w:r>
      <w:r w:rsidR="001D4F28" w:rsidRPr="00887E09">
        <w:t xml:space="preserve"> </w:t>
      </w:r>
    </w:p>
    <w:p w14:paraId="2490865E" w14:textId="77777777" w:rsidR="00111E2A" w:rsidRPr="00887E09" w:rsidRDefault="00326CDA" w:rsidP="0035460A">
      <w:pPr>
        <w:pStyle w:val="ListParagraph"/>
        <w:numPr>
          <w:ilvl w:val="0"/>
          <w:numId w:val="2"/>
        </w:numPr>
        <w:ind w:left="426" w:hanging="426"/>
        <w:jc w:val="both"/>
      </w:pPr>
      <w:r w:rsidRPr="00887E09">
        <w:t xml:space="preserve">The journal/publisher </w:t>
      </w:r>
      <w:r w:rsidR="00506047" w:rsidRPr="00887E09">
        <w:t xml:space="preserve">archiving policy should allow the </w:t>
      </w:r>
      <w:r w:rsidR="004C712B" w:rsidRPr="00887E09">
        <w:t>deposit</w:t>
      </w:r>
      <w:r w:rsidR="00506047" w:rsidRPr="00887E09">
        <w:t xml:space="preserve"> of</w:t>
      </w:r>
      <w:r w:rsidR="004C712B" w:rsidRPr="00887E09">
        <w:t xml:space="preserve"> the </w:t>
      </w:r>
      <w:r w:rsidR="001D4F28" w:rsidRPr="00887E09">
        <w:t>published PDF</w:t>
      </w:r>
      <w:r w:rsidR="004C712B" w:rsidRPr="00887E09">
        <w:t xml:space="preserve"> version of the</w:t>
      </w:r>
      <w:r w:rsidR="00DA6EDC" w:rsidRPr="00887E09">
        <w:t xml:space="preserve"> article in the </w:t>
      </w:r>
      <w:r w:rsidR="004C712B" w:rsidRPr="00887E09">
        <w:t>Wits Institutional Repository</w:t>
      </w:r>
      <w:r w:rsidR="00722B32" w:rsidRPr="00887E09">
        <w:t>.</w:t>
      </w:r>
    </w:p>
    <w:p w14:paraId="577F9AB1" w14:textId="77777777" w:rsidR="00E36531" w:rsidRPr="00EE35B3" w:rsidRDefault="00C558C0" w:rsidP="0035460A">
      <w:pPr>
        <w:spacing w:after="0"/>
        <w:jc w:val="both"/>
        <w:rPr>
          <w:rFonts w:cs="Times New Roman"/>
          <w:b/>
        </w:rPr>
      </w:pPr>
      <w:r w:rsidRPr="00EE35B3">
        <w:rPr>
          <w:rFonts w:cs="Times New Roman"/>
          <w:b/>
        </w:rPr>
        <w:t>Publisher eligibility</w:t>
      </w:r>
    </w:p>
    <w:p w14:paraId="555E4A45" w14:textId="77777777" w:rsidR="00C558C0" w:rsidRPr="0035460A" w:rsidRDefault="00C558C0" w:rsidP="0035460A">
      <w:pPr>
        <w:pStyle w:val="ListParagraph"/>
        <w:numPr>
          <w:ilvl w:val="0"/>
          <w:numId w:val="4"/>
        </w:numPr>
        <w:ind w:left="426" w:hanging="426"/>
        <w:jc w:val="both"/>
      </w:pPr>
      <w:r w:rsidRPr="0035460A">
        <w:t xml:space="preserve">The publisher of </w:t>
      </w:r>
      <w:r w:rsidR="00DB40F0" w:rsidRPr="0035460A">
        <w:t>the</w:t>
      </w:r>
      <w:r w:rsidRPr="0035460A">
        <w:t xml:space="preserve"> </w:t>
      </w:r>
      <w:r w:rsidR="001946BA" w:rsidRPr="0035460A">
        <w:t>O</w:t>
      </w:r>
      <w:r w:rsidRPr="0035460A">
        <w:t xml:space="preserve">pen </w:t>
      </w:r>
      <w:r w:rsidR="001946BA" w:rsidRPr="0035460A">
        <w:t>A</w:t>
      </w:r>
      <w:r w:rsidRPr="0035460A">
        <w:t>ccess journal must be a member of the</w:t>
      </w:r>
      <w:r w:rsidRPr="00AD5468">
        <w:rPr>
          <w:rFonts w:cs="Times New Roman"/>
        </w:rPr>
        <w:t xml:space="preserve"> </w:t>
      </w:r>
      <w:hyperlink r:id="rId11" w:history="1">
        <w:r w:rsidRPr="00DB40F0">
          <w:rPr>
            <w:rStyle w:val="Hyperlink"/>
            <w:rFonts w:cs="Times New Roman"/>
          </w:rPr>
          <w:t>Open Access Scholarly Publishers Association</w:t>
        </w:r>
      </w:hyperlink>
      <w:r w:rsidRPr="00DB40F0">
        <w:rPr>
          <w:rFonts w:cs="Times New Roman"/>
        </w:rPr>
        <w:t xml:space="preserve"> </w:t>
      </w:r>
      <w:r w:rsidRPr="0035460A">
        <w:t>(OASPA)</w:t>
      </w:r>
      <w:r w:rsidR="006A3B89" w:rsidRPr="0035460A">
        <w:t xml:space="preserve"> </w:t>
      </w:r>
      <w:r w:rsidR="006A3B89" w:rsidRPr="004C712B">
        <w:t xml:space="preserve">and adhere to OASPA's Code of Conduct. </w:t>
      </w:r>
    </w:p>
    <w:p w14:paraId="1D542E55" w14:textId="61B42F5C" w:rsidR="00E36531" w:rsidRDefault="0035460A" w:rsidP="0035460A">
      <w:pPr>
        <w:pStyle w:val="Heading1"/>
      </w:pPr>
      <w:r w:rsidRPr="00EE35B3">
        <w:t>APPLICATION PROCESS</w:t>
      </w:r>
    </w:p>
    <w:p w14:paraId="4182309F" w14:textId="473A5B29" w:rsidR="00C4451F" w:rsidRDefault="0035460A" w:rsidP="0035460A">
      <w:pPr>
        <w:pStyle w:val="NormalWeb"/>
        <w:numPr>
          <w:ilvl w:val="0"/>
          <w:numId w:val="4"/>
        </w:numPr>
        <w:spacing w:before="0" w:beforeAutospacing="0"/>
        <w:ind w:left="426" w:hanging="426"/>
        <w:jc w:val="both"/>
        <w:rPr>
          <w:rFonts w:asciiTheme="minorHAnsi" w:hAnsiTheme="minorHAnsi"/>
          <w:sz w:val="22"/>
          <w:szCs w:val="22"/>
        </w:rPr>
      </w:pPr>
      <w:r w:rsidRPr="00DD2E50">
        <w:rPr>
          <w:rFonts w:asciiTheme="minorHAnsi" w:hAnsiTheme="minorHAnsi"/>
          <w:sz w:val="22"/>
          <w:szCs w:val="22"/>
        </w:rPr>
        <w:t xml:space="preserve">Confirm that the </w:t>
      </w:r>
      <w:r w:rsidR="003E66DD" w:rsidRPr="00DD2E50">
        <w:rPr>
          <w:rFonts w:asciiTheme="minorHAnsi" w:hAnsiTheme="minorHAnsi"/>
          <w:sz w:val="22"/>
          <w:szCs w:val="22"/>
        </w:rPr>
        <w:t xml:space="preserve">Open Access </w:t>
      </w:r>
      <w:r w:rsidR="00FF3AA8" w:rsidRPr="00DD2E50">
        <w:rPr>
          <w:rFonts w:asciiTheme="minorHAnsi" w:hAnsiTheme="minorHAnsi"/>
          <w:sz w:val="22"/>
          <w:szCs w:val="22"/>
        </w:rPr>
        <w:t xml:space="preserve">Publishing </w:t>
      </w:r>
      <w:r w:rsidR="003E66DD" w:rsidRPr="00DD2E50">
        <w:rPr>
          <w:rFonts w:asciiTheme="minorHAnsi" w:hAnsiTheme="minorHAnsi"/>
          <w:sz w:val="22"/>
          <w:szCs w:val="22"/>
        </w:rPr>
        <w:t>Fund</w:t>
      </w:r>
      <w:r w:rsidR="0076065B" w:rsidRPr="00DD2E50">
        <w:rPr>
          <w:rFonts w:asciiTheme="minorHAnsi" w:hAnsiTheme="minorHAnsi"/>
          <w:sz w:val="22"/>
          <w:szCs w:val="22"/>
        </w:rPr>
        <w:t xml:space="preserve"> </w:t>
      </w:r>
      <w:r w:rsidR="00DD2E50">
        <w:rPr>
          <w:rFonts w:asciiTheme="minorHAnsi" w:hAnsiTheme="minorHAnsi"/>
          <w:sz w:val="22"/>
          <w:szCs w:val="22"/>
        </w:rPr>
        <w:t xml:space="preserve">has </w:t>
      </w:r>
      <w:r w:rsidR="00C4451F" w:rsidRPr="00DD2E50">
        <w:rPr>
          <w:rFonts w:asciiTheme="minorHAnsi" w:hAnsiTheme="minorHAnsi"/>
          <w:sz w:val="22"/>
          <w:szCs w:val="22"/>
        </w:rPr>
        <w:t xml:space="preserve">funds available before committing to payment of an APC. </w:t>
      </w:r>
      <w:r w:rsidR="00DD2E50" w:rsidRPr="00DD2E50">
        <w:rPr>
          <w:rFonts w:asciiTheme="minorHAnsi" w:hAnsiTheme="minorHAnsi"/>
          <w:sz w:val="22"/>
          <w:szCs w:val="22"/>
        </w:rPr>
        <w:t>(</w:t>
      </w:r>
      <w:r w:rsidR="0013624B">
        <w:rPr>
          <w:rFonts w:asciiTheme="minorHAnsi" w:hAnsiTheme="minorHAnsi"/>
          <w:sz w:val="22"/>
          <w:szCs w:val="22"/>
        </w:rPr>
        <w:t xml:space="preserve">Email </w:t>
      </w:r>
      <w:hyperlink r:id="rId12" w:history="1">
        <w:r w:rsidR="009C7B52" w:rsidRPr="00464F1E">
          <w:rPr>
            <w:rStyle w:val="Hyperlink"/>
            <w:rFonts w:asciiTheme="minorHAnsi" w:hAnsiTheme="minorHAnsi"/>
            <w:sz w:val="22"/>
            <w:szCs w:val="22"/>
          </w:rPr>
          <w:t>bongi.mphuti@wits.ac.za</w:t>
        </w:r>
      </w:hyperlink>
      <w:r w:rsidR="009C7B52">
        <w:rPr>
          <w:rFonts w:asciiTheme="minorHAnsi" w:hAnsiTheme="minorHAnsi"/>
          <w:sz w:val="22"/>
          <w:szCs w:val="22"/>
        </w:rPr>
        <w:t xml:space="preserve"> or Tel: (011) 717-1978</w:t>
      </w:r>
      <w:r w:rsidR="00DD2E50">
        <w:rPr>
          <w:rFonts w:asciiTheme="minorHAnsi" w:hAnsiTheme="minorHAnsi"/>
          <w:sz w:val="22"/>
          <w:szCs w:val="22"/>
        </w:rPr>
        <w:t>)</w:t>
      </w:r>
    </w:p>
    <w:p w14:paraId="293810F6" w14:textId="65BA14EE" w:rsidR="00D60551" w:rsidRDefault="00D60551" w:rsidP="00D60551">
      <w:pPr>
        <w:pStyle w:val="NormalWeb"/>
        <w:numPr>
          <w:ilvl w:val="0"/>
          <w:numId w:val="4"/>
        </w:numPr>
        <w:spacing w:before="0" w:beforeAutospacing="0"/>
        <w:ind w:left="426" w:hanging="426"/>
        <w:rPr>
          <w:rFonts w:asciiTheme="minorHAnsi" w:hAnsiTheme="minorHAnsi"/>
          <w:sz w:val="22"/>
          <w:szCs w:val="22"/>
        </w:rPr>
      </w:pPr>
      <w:r w:rsidRPr="00D60551">
        <w:rPr>
          <w:rFonts w:asciiTheme="minorHAnsi" w:hAnsiTheme="minorHAnsi"/>
          <w:sz w:val="22"/>
          <w:szCs w:val="22"/>
        </w:rPr>
        <w:t xml:space="preserve">Obtain the application form from </w:t>
      </w:r>
      <w:hyperlink r:id="rId13" w:history="1">
        <w:r w:rsidR="009C7B52" w:rsidRPr="00464F1E">
          <w:rPr>
            <w:rStyle w:val="Hyperlink"/>
            <w:rFonts w:asciiTheme="minorHAnsi" w:hAnsiTheme="minorHAnsi"/>
            <w:sz w:val="22"/>
            <w:szCs w:val="22"/>
          </w:rPr>
          <w:t>bongi.mphuti@wits.ac.za</w:t>
        </w:r>
      </w:hyperlink>
      <w:r w:rsidR="009C7B52">
        <w:rPr>
          <w:rFonts w:asciiTheme="minorHAnsi" w:hAnsiTheme="minorHAnsi"/>
          <w:sz w:val="22"/>
          <w:szCs w:val="22"/>
        </w:rPr>
        <w:t xml:space="preserve"> or Tel: (011) 717-1978) </w:t>
      </w:r>
      <w:r w:rsidRPr="00D60551">
        <w:rPr>
          <w:rFonts w:asciiTheme="minorHAnsi" w:hAnsiTheme="minorHAnsi"/>
          <w:sz w:val="22"/>
          <w:szCs w:val="22"/>
        </w:rPr>
        <w:t>or download</w:t>
      </w:r>
      <w:r>
        <w:rPr>
          <w:rFonts w:asciiTheme="minorHAnsi" w:hAnsiTheme="minorHAnsi"/>
          <w:sz w:val="22"/>
          <w:szCs w:val="22"/>
        </w:rPr>
        <w:t xml:space="preserve"> </w:t>
      </w:r>
      <w:r w:rsidRPr="00D60551">
        <w:rPr>
          <w:rFonts w:asciiTheme="minorHAnsi" w:hAnsiTheme="minorHAnsi"/>
          <w:sz w:val="22"/>
          <w:szCs w:val="22"/>
        </w:rPr>
        <w:t xml:space="preserve"> it from: </w:t>
      </w:r>
      <w:hyperlink r:id="rId14" w:history="1">
        <w:r w:rsidRPr="00974897">
          <w:rPr>
            <w:rStyle w:val="Hyperlink"/>
            <w:rFonts w:asciiTheme="minorHAnsi" w:hAnsiTheme="minorHAnsi"/>
            <w:sz w:val="22"/>
            <w:szCs w:val="22"/>
          </w:rPr>
          <w:t>https://libguides.wits.ac.za/openaccess_a2k_scholarly_communication/APCFund</w:t>
        </w:r>
      </w:hyperlink>
    </w:p>
    <w:p w14:paraId="3A901103" w14:textId="1B40F7FD" w:rsidR="00887E09" w:rsidRPr="00887E09" w:rsidRDefault="00C92C85" w:rsidP="0035460A">
      <w:pPr>
        <w:pStyle w:val="ListParagraph"/>
        <w:numPr>
          <w:ilvl w:val="0"/>
          <w:numId w:val="4"/>
        </w:numPr>
        <w:ind w:left="426" w:hanging="426"/>
        <w:jc w:val="both"/>
      </w:pPr>
      <w:r w:rsidRPr="00887E09">
        <w:t xml:space="preserve">Apply for funding upon </w:t>
      </w:r>
      <w:r w:rsidR="001946BA" w:rsidRPr="00887E09">
        <w:t xml:space="preserve">written </w:t>
      </w:r>
      <w:r w:rsidRPr="00887E09">
        <w:t xml:space="preserve">acceptance </w:t>
      </w:r>
      <w:r w:rsidR="001946BA" w:rsidRPr="00887E09">
        <w:t>of your article and before the work is published</w:t>
      </w:r>
      <w:r w:rsidR="00DD2E50">
        <w:t xml:space="preserve"> by sending the completed </w:t>
      </w:r>
      <w:r w:rsidR="00DD2E50" w:rsidRPr="008E2682">
        <w:t>application form</w:t>
      </w:r>
      <w:r w:rsidR="00DD2E50">
        <w:t xml:space="preserve"> to </w:t>
      </w:r>
      <w:hyperlink r:id="rId15" w:history="1">
        <w:r w:rsidR="009C7B52" w:rsidRPr="00464F1E">
          <w:rPr>
            <w:rStyle w:val="Hyperlink"/>
          </w:rPr>
          <w:t>bongi.mphuti@wits.ac.za</w:t>
        </w:r>
      </w:hyperlink>
      <w:r w:rsidR="001946BA" w:rsidRPr="00887E09">
        <w:t xml:space="preserve">. </w:t>
      </w:r>
      <w:r w:rsidR="0013624B">
        <w:t>An author may also apply if the work has already been published</w:t>
      </w:r>
      <w:r w:rsidR="006D6A1C">
        <w:t>,</w:t>
      </w:r>
      <w:r w:rsidR="0013624B">
        <w:t xml:space="preserve"> but </w:t>
      </w:r>
      <w:r w:rsidR="006D6A1C">
        <w:t xml:space="preserve">the publication date </w:t>
      </w:r>
      <w:r w:rsidR="0013624B">
        <w:t xml:space="preserve">must be in the same year as the application for APC funding. </w:t>
      </w:r>
    </w:p>
    <w:p w14:paraId="43E98458" w14:textId="7592B079" w:rsidR="00C4451F" w:rsidRPr="00887E09" w:rsidRDefault="00EB49FC" w:rsidP="0035460A">
      <w:pPr>
        <w:pStyle w:val="ListParagraph"/>
        <w:numPr>
          <w:ilvl w:val="0"/>
          <w:numId w:val="4"/>
        </w:numPr>
        <w:ind w:left="426" w:hanging="426"/>
        <w:jc w:val="both"/>
      </w:pPr>
      <w:r>
        <w:t>T</w:t>
      </w:r>
      <w:r w:rsidR="00C4451F" w:rsidRPr="00887E09">
        <w:t xml:space="preserve">he author </w:t>
      </w:r>
      <w:r>
        <w:t xml:space="preserve">must </w:t>
      </w:r>
      <w:r w:rsidR="0013624B">
        <w:t xml:space="preserve">first </w:t>
      </w:r>
      <w:r w:rsidR="00C4451F" w:rsidRPr="00887E09">
        <w:t xml:space="preserve">settle the </w:t>
      </w:r>
      <w:r>
        <w:t xml:space="preserve">APCs </w:t>
      </w:r>
      <w:r w:rsidR="00763637">
        <w:t xml:space="preserve">directly </w:t>
      </w:r>
      <w:r w:rsidR="00C4451F" w:rsidRPr="00887E09">
        <w:t>with the publisher</w:t>
      </w:r>
      <w:r w:rsidR="006D6A1C">
        <w:t xml:space="preserve"> and must </w:t>
      </w:r>
      <w:r w:rsidR="00F94993">
        <w:t xml:space="preserve">then </w:t>
      </w:r>
      <w:r w:rsidR="006D6A1C">
        <w:t>provide proof of payment in Rand</w:t>
      </w:r>
      <w:r w:rsidR="00F94993">
        <w:t xml:space="preserve">s and the </w:t>
      </w:r>
      <w:r w:rsidR="00F94993" w:rsidRPr="00FE28A6">
        <w:rPr>
          <w:b/>
          <w:color w:val="0070C0"/>
        </w:rPr>
        <w:t>correct Faculty-approved AKF account code</w:t>
      </w:r>
      <w:r w:rsidR="00FE28A6">
        <w:rPr>
          <w:b/>
          <w:color w:val="0070C0"/>
        </w:rPr>
        <w:t xml:space="preserve"> </w:t>
      </w:r>
      <w:r w:rsidR="006D6A1C" w:rsidRPr="00FE28A6">
        <w:rPr>
          <w:color w:val="0070C0"/>
        </w:rPr>
        <w:t xml:space="preserve">when applying for APC </w:t>
      </w:r>
      <w:r w:rsidR="009C7B52">
        <w:rPr>
          <w:color w:val="0070C0"/>
        </w:rPr>
        <w:t xml:space="preserve"> </w:t>
      </w:r>
      <w:r w:rsidR="006D6A1C" w:rsidRPr="00FE28A6">
        <w:rPr>
          <w:color w:val="0070C0"/>
        </w:rPr>
        <w:t>assistance</w:t>
      </w:r>
      <w:r w:rsidR="00F94993" w:rsidRPr="00FE28A6">
        <w:rPr>
          <w:color w:val="0070C0"/>
        </w:rPr>
        <w:t xml:space="preserve">. </w:t>
      </w:r>
      <w:r w:rsidR="00FE28A6" w:rsidRPr="00FE28A6">
        <w:rPr>
          <w:b/>
          <w:color w:val="0070C0"/>
        </w:rPr>
        <w:t xml:space="preserve">The Application must be signed by the applicant </w:t>
      </w:r>
      <w:r w:rsidR="00FE28A6" w:rsidRPr="00FE28A6">
        <w:rPr>
          <w:b/>
          <w:color w:val="0070C0"/>
          <w:u w:val="single"/>
        </w:rPr>
        <w:t>and</w:t>
      </w:r>
      <w:r w:rsidR="00FE28A6" w:rsidRPr="00FE28A6">
        <w:rPr>
          <w:b/>
          <w:color w:val="0070C0"/>
        </w:rPr>
        <w:t xml:space="preserve"> the Faculty Business/Finance Manager before being sent to the Library</w:t>
      </w:r>
      <w:r w:rsidR="00FE28A6" w:rsidRPr="00FE28A6">
        <w:rPr>
          <w:color w:val="0070C0"/>
        </w:rPr>
        <w:t xml:space="preserve">. </w:t>
      </w:r>
      <w:r w:rsidR="00F94993" w:rsidRPr="00FE28A6">
        <w:rPr>
          <w:color w:val="0070C0"/>
        </w:rPr>
        <w:t xml:space="preserve"> </w:t>
      </w:r>
      <w:r w:rsidR="00F13496">
        <w:t xml:space="preserve">The </w:t>
      </w:r>
      <w:r w:rsidR="00763637">
        <w:t>L</w:t>
      </w:r>
      <w:r w:rsidR="00F13496">
        <w:t xml:space="preserve">ibrary funding contribution of </w:t>
      </w:r>
      <w:r w:rsidR="00A85E0F">
        <w:t>two-thirds o</w:t>
      </w:r>
      <w:r w:rsidR="00F13496">
        <w:t xml:space="preserve">f the APC </w:t>
      </w:r>
      <w:r w:rsidR="001D0008">
        <w:t xml:space="preserve">(up to a maximum of R </w:t>
      </w:r>
      <w:r w:rsidR="00A85E0F">
        <w:t>3</w:t>
      </w:r>
      <w:r w:rsidR="001D0008">
        <w:t xml:space="preserve">0 000) </w:t>
      </w:r>
      <w:r w:rsidR="00F13496">
        <w:t xml:space="preserve">will be </w:t>
      </w:r>
      <w:r w:rsidR="00763637">
        <w:t xml:space="preserve">reimbursed </w:t>
      </w:r>
      <w:r w:rsidR="00F13496">
        <w:t xml:space="preserve">directly </w:t>
      </w:r>
      <w:r w:rsidR="00D13177">
        <w:t xml:space="preserve">to </w:t>
      </w:r>
      <w:r w:rsidR="00F13496">
        <w:t>the Faculty</w:t>
      </w:r>
      <w:r w:rsidR="001262BE">
        <w:t>/School</w:t>
      </w:r>
      <w:r w:rsidR="006D6A1C">
        <w:t>, which will refund to the author</w:t>
      </w:r>
      <w:r w:rsidR="00F13496">
        <w:t xml:space="preserve">. The </w:t>
      </w:r>
      <w:r w:rsidR="00D13177">
        <w:t xml:space="preserve">APC </w:t>
      </w:r>
      <w:r w:rsidR="00F13496">
        <w:t xml:space="preserve">Fund will not pay publishers </w:t>
      </w:r>
      <w:r w:rsidR="00763637">
        <w:t xml:space="preserve">or authors </w:t>
      </w:r>
      <w:r w:rsidR="00F13496">
        <w:t xml:space="preserve">directly. </w:t>
      </w:r>
    </w:p>
    <w:p w14:paraId="7086FF27" w14:textId="560B52AD" w:rsidR="008E2682" w:rsidRDefault="008E2682" w:rsidP="0035460A">
      <w:pPr>
        <w:pStyle w:val="ListParagraph"/>
        <w:numPr>
          <w:ilvl w:val="0"/>
          <w:numId w:val="4"/>
        </w:numPr>
        <w:ind w:left="426" w:hanging="426"/>
        <w:jc w:val="both"/>
      </w:pPr>
      <w:r w:rsidRPr="00887E09">
        <w:t xml:space="preserve">The author’s </w:t>
      </w:r>
      <w:r w:rsidR="00763637" w:rsidRPr="007D0750">
        <w:t>original</w:t>
      </w:r>
      <w:r w:rsidR="00763637">
        <w:t xml:space="preserve"> </w:t>
      </w:r>
      <w:r w:rsidR="0040247C" w:rsidRPr="00887E09">
        <w:t>i</w:t>
      </w:r>
      <w:r w:rsidR="000B7937" w:rsidRPr="00887E09">
        <w:t xml:space="preserve">nvoice </w:t>
      </w:r>
      <w:r w:rsidR="006D6A1C">
        <w:t xml:space="preserve">from the publisher </w:t>
      </w:r>
      <w:r w:rsidR="00326CDA" w:rsidRPr="00887E09">
        <w:t xml:space="preserve">for </w:t>
      </w:r>
      <w:r w:rsidR="00D76D3F">
        <w:t>payment</w:t>
      </w:r>
      <w:r w:rsidR="00516F93" w:rsidRPr="00887E09">
        <w:t xml:space="preserve"> of </w:t>
      </w:r>
      <w:r w:rsidR="00326CDA" w:rsidRPr="00887E09">
        <w:t xml:space="preserve">APCs </w:t>
      </w:r>
      <w:r w:rsidR="000B7937" w:rsidRPr="00887E09">
        <w:t xml:space="preserve">must be submitted </w:t>
      </w:r>
      <w:r w:rsidR="001946BA" w:rsidRPr="00887E09">
        <w:t>to</w:t>
      </w:r>
      <w:r w:rsidR="00407832" w:rsidRPr="00887E09">
        <w:t xml:space="preserve"> </w:t>
      </w:r>
      <w:hyperlink r:id="rId16" w:history="1">
        <w:r w:rsidR="009C7B52" w:rsidRPr="00464F1E">
          <w:rPr>
            <w:rStyle w:val="Hyperlink"/>
          </w:rPr>
          <w:t>bongi.mphuti@wits.ac.za</w:t>
        </w:r>
      </w:hyperlink>
      <w:r w:rsidR="009C7B52">
        <w:t xml:space="preserve"> </w:t>
      </w:r>
      <w:r w:rsidR="000B7937" w:rsidRPr="008E2682">
        <w:t xml:space="preserve">within </w:t>
      </w:r>
      <w:r w:rsidR="006D6A1C">
        <w:t xml:space="preserve">three (3) </w:t>
      </w:r>
      <w:r w:rsidR="000B7937" w:rsidRPr="00887E09">
        <w:t xml:space="preserve">months of </w:t>
      </w:r>
      <w:r w:rsidRPr="00887E09">
        <w:t xml:space="preserve">written </w:t>
      </w:r>
      <w:r w:rsidR="000B7937" w:rsidRPr="00887E09">
        <w:t xml:space="preserve">approval of the application for payment of </w:t>
      </w:r>
      <w:r w:rsidRPr="00887E09">
        <w:t xml:space="preserve">the </w:t>
      </w:r>
      <w:r w:rsidR="000B7937" w:rsidRPr="00887E09">
        <w:t xml:space="preserve">APC. </w:t>
      </w:r>
    </w:p>
    <w:p w14:paraId="4D727BA1" w14:textId="51AB3A65" w:rsidR="00624BD1" w:rsidRDefault="006D6A1C" w:rsidP="006D6A1C">
      <w:pPr>
        <w:pStyle w:val="ListParagraph"/>
        <w:numPr>
          <w:ilvl w:val="0"/>
          <w:numId w:val="4"/>
        </w:numPr>
        <w:spacing w:after="0"/>
        <w:ind w:left="426" w:hanging="426"/>
        <w:jc w:val="both"/>
      </w:pPr>
      <w:r>
        <w:t xml:space="preserve">Documents </w:t>
      </w:r>
      <w:r w:rsidR="00624BD1">
        <w:t xml:space="preserve">to be submitted to </w:t>
      </w:r>
      <w:hyperlink r:id="rId17" w:history="1">
        <w:r w:rsidR="009C7B52" w:rsidRPr="00464F1E">
          <w:rPr>
            <w:rStyle w:val="Hyperlink"/>
          </w:rPr>
          <w:t>bongi.mphuti@wits.ac.za</w:t>
        </w:r>
      </w:hyperlink>
      <w:r>
        <w:t xml:space="preserve"> for APC assistance are: - </w:t>
      </w:r>
      <w:r w:rsidR="00624BD1">
        <w:t xml:space="preserve"> </w:t>
      </w:r>
    </w:p>
    <w:p w14:paraId="32582561" w14:textId="62BBA0AD" w:rsidR="006D6A1C" w:rsidRPr="00887E09" w:rsidRDefault="00624BD1" w:rsidP="00624BD1">
      <w:pPr>
        <w:spacing w:after="0"/>
        <w:ind w:left="426" w:hanging="66"/>
        <w:jc w:val="both"/>
      </w:pPr>
      <w:r>
        <w:t xml:space="preserve"> the </w:t>
      </w:r>
      <w:r w:rsidR="006D6A1C">
        <w:t>completed application form (with Faculty/School AKF account code), publisher’s invoice</w:t>
      </w:r>
      <w:r>
        <w:t xml:space="preserve"> and  written </w:t>
      </w:r>
      <w:r w:rsidR="006D6A1C">
        <w:t xml:space="preserve">confirmation of publication, or </w:t>
      </w:r>
      <w:r>
        <w:t xml:space="preserve">the </w:t>
      </w:r>
      <w:r w:rsidR="006D6A1C">
        <w:t xml:space="preserve">first page of the published article, and proof of payment in Rand value. </w:t>
      </w:r>
    </w:p>
    <w:p w14:paraId="52ACFC89" w14:textId="79FD9A66" w:rsidR="00FC6F75" w:rsidRPr="00D60551" w:rsidRDefault="00D60551" w:rsidP="00EB49FC">
      <w:pPr>
        <w:pStyle w:val="Heading1"/>
      </w:pPr>
      <w:r>
        <w:t>GLOSSARY</w:t>
      </w:r>
    </w:p>
    <w:p w14:paraId="7603CF16" w14:textId="77777777" w:rsidR="0076065B" w:rsidRPr="00D60551" w:rsidRDefault="00C4451F" w:rsidP="003A41AB">
      <w:pPr>
        <w:pStyle w:val="NormalWeb"/>
        <w:spacing w:before="0" w:beforeAutospacing="0" w:after="0" w:afterAutospacing="0"/>
        <w:jc w:val="both"/>
        <w:rPr>
          <w:rFonts w:asciiTheme="minorHAnsi" w:hAnsiTheme="minorHAnsi"/>
          <w:sz w:val="22"/>
          <w:szCs w:val="22"/>
        </w:rPr>
      </w:pPr>
      <w:r w:rsidRPr="00D60551">
        <w:rPr>
          <w:rFonts w:asciiTheme="minorHAnsi" w:hAnsiTheme="minorHAnsi"/>
          <w:b/>
          <w:sz w:val="22"/>
          <w:szCs w:val="22"/>
          <w:u w:val="single"/>
        </w:rPr>
        <w:t>Gold Open Access</w:t>
      </w:r>
      <w:r w:rsidRPr="00D60551">
        <w:rPr>
          <w:rFonts w:asciiTheme="minorHAnsi" w:hAnsiTheme="minorHAnsi"/>
          <w:sz w:val="22"/>
          <w:szCs w:val="22"/>
          <w:u w:val="single"/>
        </w:rPr>
        <w:t>:</w:t>
      </w:r>
      <w:r w:rsidRPr="00D60551">
        <w:rPr>
          <w:rFonts w:asciiTheme="minorHAnsi" w:hAnsiTheme="minorHAnsi"/>
          <w:sz w:val="22"/>
          <w:szCs w:val="22"/>
        </w:rPr>
        <w:t xml:space="preserve"> Gold Open Access journals provide immediate free and full </w:t>
      </w:r>
      <w:r w:rsidR="0012411C" w:rsidRPr="00D60551">
        <w:rPr>
          <w:rFonts w:asciiTheme="minorHAnsi" w:hAnsiTheme="minorHAnsi"/>
          <w:sz w:val="22"/>
          <w:szCs w:val="22"/>
        </w:rPr>
        <w:t>o</w:t>
      </w:r>
      <w:r w:rsidRPr="00D60551">
        <w:rPr>
          <w:rFonts w:asciiTheme="minorHAnsi" w:hAnsiTheme="minorHAnsi"/>
          <w:sz w:val="22"/>
          <w:szCs w:val="22"/>
        </w:rPr>
        <w:t>pen access to all of its articles on the publisher’s website.</w:t>
      </w:r>
      <w:r w:rsidR="00B84ACD" w:rsidRPr="00D60551">
        <w:rPr>
          <w:rFonts w:asciiTheme="minorHAnsi" w:hAnsiTheme="minorHAnsi"/>
          <w:sz w:val="22"/>
          <w:szCs w:val="22"/>
        </w:rPr>
        <w:t xml:space="preserve"> </w:t>
      </w:r>
    </w:p>
    <w:p w14:paraId="121A6239" w14:textId="4E5598E7" w:rsidR="00C4451F" w:rsidRPr="00D60551" w:rsidRDefault="00C4451F" w:rsidP="003A41AB">
      <w:pPr>
        <w:pStyle w:val="NormalWeb"/>
        <w:spacing w:before="0" w:beforeAutospacing="0" w:after="0" w:afterAutospacing="0"/>
        <w:jc w:val="both"/>
        <w:rPr>
          <w:rFonts w:asciiTheme="minorHAnsi" w:hAnsiTheme="minorHAnsi"/>
          <w:sz w:val="22"/>
          <w:szCs w:val="22"/>
        </w:rPr>
      </w:pPr>
      <w:r w:rsidRPr="00D60551">
        <w:rPr>
          <w:rFonts w:asciiTheme="minorHAnsi" w:hAnsiTheme="minorHAnsi"/>
          <w:b/>
          <w:sz w:val="22"/>
          <w:szCs w:val="22"/>
          <w:u w:val="single"/>
        </w:rPr>
        <w:t>Article Processing Charge</w:t>
      </w:r>
      <w:r w:rsidRPr="00D60551">
        <w:rPr>
          <w:rFonts w:asciiTheme="minorHAnsi" w:hAnsiTheme="minorHAnsi"/>
          <w:b/>
          <w:sz w:val="22"/>
          <w:szCs w:val="22"/>
        </w:rPr>
        <w:t xml:space="preserve"> (APC):</w:t>
      </w:r>
      <w:r w:rsidR="00D3768C" w:rsidRPr="00D60551">
        <w:rPr>
          <w:rFonts w:asciiTheme="minorHAnsi" w:hAnsiTheme="minorHAnsi"/>
          <w:sz w:val="22"/>
          <w:szCs w:val="22"/>
        </w:rPr>
        <w:t xml:space="preserve"> </w:t>
      </w:r>
      <w:r w:rsidRPr="00D60551">
        <w:rPr>
          <w:rFonts w:asciiTheme="minorHAnsi" w:hAnsiTheme="minorHAnsi"/>
          <w:sz w:val="22"/>
          <w:szCs w:val="22"/>
        </w:rPr>
        <w:t xml:space="preserve">The fee that </w:t>
      </w:r>
      <w:r w:rsidR="00D3768C" w:rsidRPr="00D60551">
        <w:rPr>
          <w:rFonts w:asciiTheme="minorHAnsi" w:hAnsiTheme="minorHAnsi"/>
          <w:sz w:val="22"/>
          <w:szCs w:val="22"/>
        </w:rPr>
        <w:t xml:space="preserve">some </w:t>
      </w:r>
      <w:r w:rsidRPr="00D60551">
        <w:rPr>
          <w:rFonts w:asciiTheme="minorHAnsi" w:hAnsiTheme="minorHAnsi"/>
          <w:sz w:val="22"/>
          <w:szCs w:val="22"/>
        </w:rPr>
        <w:t xml:space="preserve">publishers of </w:t>
      </w:r>
      <w:r w:rsidR="0012411C" w:rsidRPr="00D60551">
        <w:rPr>
          <w:rFonts w:asciiTheme="minorHAnsi" w:hAnsiTheme="minorHAnsi"/>
          <w:sz w:val="22"/>
          <w:szCs w:val="22"/>
        </w:rPr>
        <w:t>Open A</w:t>
      </w:r>
      <w:r w:rsidRPr="00D60551">
        <w:rPr>
          <w:rFonts w:asciiTheme="minorHAnsi" w:hAnsiTheme="minorHAnsi"/>
          <w:sz w:val="22"/>
          <w:szCs w:val="22"/>
        </w:rPr>
        <w:t>ccess journals charge to publish articles. The reason given by publishers for charging APCs is that they do so in order to cover the costs of publishing material.</w:t>
      </w:r>
    </w:p>
    <w:p w14:paraId="1936D197" w14:textId="77777777" w:rsidR="006A3B89" w:rsidRPr="00D60551" w:rsidRDefault="006A3B89" w:rsidP="003A41AB">
      <w:pPr>
        <w:spacing w:after="0"/>
        <w:jc w:val="both"/>
        <w:rPr>
          <w:rFonts w:cs="Times New Roman"/>
        </w:rPr>
      </w:pPr>
      <w:r w:rsidRPr="00D60551">
        <w:rPr>
          <w:rFonts w:cs="Times New Roman"/>
          <w:b/>
          <w:u w:val="single"/>
        </w:rPr>
        <w:t>Hybrid journals</w:t>
      </w:r>
      <w:r w:rsidRPr="00D60551">
        <w:rPr>
          <w:rFonts w:cs="Times New Roman"/>
        </w:rPr>
        <w:t>: Hybrid journals provide open access to specific articles where an Article Processing Charge</w:t>
      </w:r>
      <w:r w:rsidR="00F75684" w:rsidRPr="00D60551">
        <w:rPr>
          <w:rFonts w:cs="Times New Roman"/>
        </w:rPr>
        <w:t xml:space="preserve"> (APC)</w:t>
      </w:r>
      <w:r w:rsidRPr="00D60551">
        <w:rPr>
          <w:rFonts w:cs="Times New Roman"/>
        </w:rPr>
        <w:t xml:space="preserve"> has been paid in an otherwise </w:t>
      </w:r>
      <w:r w:rsidR="00F75684" w:rsidRPr="00D60551">
        <w:rPr>
          <w:rFonts w:cs="Times New Roman"/>
        </w:rPr>
        <w:t xml:space="preserve">closed </w:t>
      </w:r>
      <w:r w:rsidRPr="00D60551">
        <w:rPr>
          <w:rFonts w:cs="Times New Roman"/>
        </w:rPr>
        <w:t>subscription journal.</w:t>
      </w:r>
    </w:p>
    <w:p w14:paraId="77A20904" w14:textId="66654633" w:rsidR="00EB49FC" w:rsidRPr="00D60551" w:rsidRDefault="00C4451F" w:rsidP="00AC03C9">
      <w:pPr>
        <w:spacing w:after="0"/>
        <w:jc w:val="both"/>
        <w:rPr>
          <w:b/>
          <w:u w:val="single"/>
        </w:rPr>
      </w:pPr>
      <w:r w:rsidRPr="00D60551">
        <w:rPr>
          <w:b/>
          <w:u w:val="single"/>
        </w:rPr>
        <w:lastRenderedPageBreak/>
        <w:t>Embargo period</w:t>
      </w:r>
      <w:r w:rsidRPr="00D60551">
        <w:rPr>
          <w:b/>
        </w:rPr>
        <w:t>:</w:t>
      </w:r>
      <w:r w:rsidRPr="00D60551">
        <w:t xml:space="preserve"> When an author decides to deposit their research outputs in an Open Access repository they need to comply with any embargo period a publisher might have in place. In practice this means that the author submits the research article to the </w:t>
      </w:r>
      <w:r w:rsidR="005E746C" w:rsidRPr="00D60551">
        <w:t xml:space="preserve">Wits Institutional Repository </w:t>
      </w:r>
      <w:r w:rsidRPr="00D60551">
        <w:t>but only the metadata will be made openly accessible during the embargo period. Once the embargo period expires, the full-text article is released to the open web. Embargo periods vary between a few months up to 36 months.</w:t>
      </w:r>
    </w:p>
    <w:sectPr w:rsidR="00EB49FC" w:rsidRPr="00D6055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32078" w14:textId="77777777" w:rsidR="00694936" w:rsidRDefault="00694936" w:rsidP="00B045E2">
      <w:pPr>
        <w:spacing w:after="0" w:line="240" w:lineRule="auto"/>
      </w:pPr>
      <w:r>
        <w:separator/>
      </w:r>
    </w:p>
  </w:endnote>
  <w:endnote w:type="continuationSeparator" w:id="0">
    <w:p w14:paraId="783BEFE0" w14:textId="77777777" w:rsidR="00694936" w:rsidRDefault="00694936" w:rsidP="00B0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878754"/>
      <w:docPartObj>
        <w:docPartGallery w:val="Page Numbers (Bottom of Page)"/>
        <w:docPartUnique/>
      </w:docPartObj>
    </w:sdtPr>
    <w:sdtEndPr/>
    <w:sdtContent>
      <w:sdt>
        <w:sdtPr>
          <w:id w:val="860082579"/>
          <w:docPartObj>
            <w:docPartGallery w:val="Page Numbers (Top of Page)"/>
            <w:docPartUnique/>
          </w:docPartObj>
        </w:sdtPr>
        <w:sdtEndPr/>
        <w:sdtContent>
          <w:p w14:paraId="354228DB" w14:textId="698B8F8D" w:rsidR="0076065B" w:rsidRDefault="007606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1AE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AE5">
              <w:rPr>
                <w:b/>
                <w:bCs/>
                <w:noProof/>
              </w:rPr>
              <w:t>3</w:t>
            </w:r>
            <w:r>
              <w:rPr>
                <w:b/>
                <w:bCs/>
                <w:sz w:val="24"/>
                <w:szCs w:val="24"/>
              </w:rPr>
              <w:fldChar w:fldCharType="end"/>
            </w:r>
          </w:p>
        </w:sdtContent>
      </w:sdt>
    </w:sdtContent>
  </w:sdt>
  <w:p w14:paraId="5AAD20D7" w14:textId="77777777" w:rsidR="0076065B" w:rsidRDefault="0076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8A8E" w14:textId="77777777" w:rsidR="00694936" w:rsidRDefault="00694936" w:rsidP="00B045E2">
      <w:pPr>
        <w:spacing w:after="0" w:line="240" w:lineRule="auto"/>
      </w:pPr>
      <w:r>
        <w:separator/>
      </w:r>
    </w:p>
  </w:footnote>
  <w:footnote w:type="continuationSeparator" w:id="0">
    <w:p w14:paraId="6C6620FC" w14:textId="77777777" w:rsidR="00694936" w:rsidRDefault="00694936" w:rsidP="00B0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812F" w14:textId="597CF3B3" w:rsidR="0076065B" w:rsidRDefault="0076065B" w:rsidP="0076065B">
    <w:pPr>
      <w:pStyle w:val="Header"/>
      <w:tabs>
        <w:tab w:val="clear" w:pos="4680"/>
        <w:tab w:val="clear" w:pos="9360"/>
      </w:tabs>
      <w:jc w:val="right"/>
    </w:pPr>
    <w:r>
      <w:rPr>
        <w:noProof/>
        <w:lang w:eastAsia="en-ZA"/>
      </w:rPr>
      <w:drawing>
        <wp:inline distT="0" distB="0" distL="0" distR="0" wp14:anchorId="471137A6" wp14:editId="4FC0D13D">
          <wp:extent cx="1104900" cy="670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203" cy="6712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5224"/>
    <w:multiLevelType w:val="hybridMultilevel"/>
    <w:tmpl w:val="231656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854505C"/>
    <w:multiLevelType w:val="hybridMultilevel"/>
    <w:tmpl w:val="590E0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351D"/>
    <w:multiLevelType w:val="hybridMultilevel"/>
    <w:tmpl w:val="8E26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33E3F"/>
    <w:multiLevelType w:val="hybridMultilevel"/>
    <w:tmpl w:val="B3D44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B6157CC"/>
    <w:multiLevelType w:val="hybridMultilevel"/>
    <w:tmpl w:val="E4B6A4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62C6816"/>
    <w:multiLevelType w:val="hybridMultilevel"/>
    <w:tmpl w:val="231656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62F6602"/>
    <w:multiLevelType w:val="hybridMultilevel"/>
    <w:tmpl w:val="562E9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9DE04EA"/>
    <w:multiLevelType w:val="hybridMultilevel"/>
    <w:tmpl w:val="E33AE0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31"/>
    <w:rsid w:val="000119B0"/>
    <w:rsid w:val="000350F1"/>
    <w:rsid w:val="00036898"/>
    <w:rsid w:val="00051DFA"/>
    <w:rsid w:val="000572DB"/>
    <w:rsid w:val="00083A33"/>
    <w:rsid w:val="000B7937"/>
    <w:rsid w:val="000C597A"/>
    <w:rsid w:val="000D0E8E"/>
    <w:rsid w:val="000D2FC2"/>
    <w:rsid w:val="000D4692"/>
    <w:rsid w:val="000E430D"/>
    <w:rsid w:val="000F18A0"/>
    <w:rsid w:val="000F3251"/>
    <w:rsid w:val="0010077B"/>
    <w:rsid w:val="001025EA"/>
    <w:rsid w:val="00111744"/>
    <w:rsid w:val="00111E2A"/>
    <w:rsid w:val="0012411C"/>
    <w:rsid w:val="001262BE"/>
    <w:rsid w:val="00126714"/>
    <w:rsid w:val="0013624B"/>
    <w:rsid w:val="00144769"/>
    <w:rsid w:val="00161AE5"/>
    <w:rsid w:val="00171322"/>
    <w:rsid w:val="001946BA"/>
    <w:rsid w:val="001967EB"/>
    <w:rsid w:val="001A67B3"/>
    <w:rsid w:val="001B4026"/>
    <w:rsid w:val="001D0008"/>
    <w:rsid w:val="001D399B"/>
    <w:rsid w:val="001D4F28"/>
    <w:rsid w:val="001F1EE8"/>
    <w:rsid w:val="0021677E"/>
    <w:rsid w:val="002254AB"/>
    <w:rsid w:val="00226410"/>
    <w:rsid w:val="00226C11"/>
    <w:rsid w:val="00234EBE"/>
    <w:rsid w:val="00234F68"/>
    <w:rsid w:val="00252740"/>
    <w:rsid w:val="0025353D"/>
    <w:rsid w:val="00280F7C"/>
    <w:rsid w:val="0028474B"/>
    <w:rsid w:val="00286440"/>
    <w:rsid w:val="00291370"/>
    <w:rsid w:val="002B0B32"/>
    <w:rsid w:val="002D486A"/>
    <w:rsid w:val="003109A5"/>
    <w:rsid w:val="00311309"/>
    <w:rsid w:val="0031131B"/>
    <w:rsid w:val="00326CDA"/>
    <w:rsid w:val="00334FA2"/>
    <w:rsid w:val="00346B79"/>
    <w:rsid w:val="00350352"/>
    <w:rsid w:val="003524C5"/>
    <w:rsid w:val="0035460A"/>
    <w:rsid w:val="003A41AB"/>
    <w:rsid w:val="003A6B04"/>
    <w:rsid w:val="003C32DF"/>
    <w:rsid w:val="003C3519"/>
    <w:rsid w:val="003E66DD"/>
    <w:rsid w:val="0040247C"/>
    <w:rsid w:val="00407832"/>
    <w:rsid w:val="004309C8"/>
    <w:rsid w:val="00441427"/>
    <w:rsid w:val="00453034"/>
    <w:rsid w:val="00455C05"/>
    <w:rsid w:val="0046399D"/>
    <w:rsid w:val="004862E4"/>
    <w:rsid w:val="004A4759"/>
    <w:rsid w:val="004C4AEC"/>
    <w:rsid w:val="004C64C8"/>
    <w:rsid w:val="004C712B"/>
    <w:rsid w:val="004E7A1C"/>
    <w:rsid w:val="004F4B0A"/>
    <w:rsid w:val="00506047"/>
    <w:rsid w:val="00516F93"/>
    <w:rsid w:val="0053698E"/>
    <w:rsid w:val="00540BB6"/>
    <w:rsid w:val="005538B9"/>
    <w:rsid w:val="0055508B"/>
    <w:rsid w:val="005678B8"/>
    <w:rsid w:val="00575730"/>
    <w:rsid w:val="005C449C"/>
    <w:rsid w:val="005E10E7"/>
    <w:rsid w:val="005E746C"/>
    <w:rsid w:val="00603ED2"/>
    <w:rsid w:val="00624BD1"/>
    <w:rsid w:val="0064248A"/>
    <w:rsid w:val="0064697E"/>
    <w:rsid w:val="00653DB9"/>
    <w:rsid w:val="00661B19"/>
    <w:rsid w:val="006648B1"/>
    <w:rsid w:val="00665477"/>
    <w:rsid w:val="006932AC"/>
    <w:rsid w:val="00694936"/>
    <w:rsid w:val="006A3B89"/>
    <w:rsid w:val="006A5F95"/>
    <w:rsid w:val="006B0FC6"/>
    <w:rsid w:val="006C2F0B"/>
    <w:rsid w:val="006D0808"/>
    <w:rsid w:val="006D6A1C"/>
    <w:rsid w:val="006F44B5"/>
    <w:rsid w:val="00706C03"/>
    <w:rsid w:val="007145E9"/>
    <w:rsid w:val="007224E4"/>
    <w:rsid w:val="00722B32"/>
    <w:rsid w:val="0074063F"/>
    <w:rsid w:val="007478DE"/>
    <w:rsid w:val="007559B4"/>
    <w:rsid w:val="0076065B"/>
    <w:rsid w:val="00763637"/>
    <w:rsid w:val="00767C44"/>
    <w:rsid w:val="00790203"/>
    <w:rsid w:val="007B0586"/>
    <w:rsid w:val="007C3FE8"/>
    <w:rsid w:val="007D0750"/>
    <w:rsid w:val="007D6BF1"/>
    <w:rsid w:val="007E74F8"/>
    <w:rsid w:val="007F3AAB"/>
    <w:rsid w:val="007F5B26"/>
    <w:rsid w:val="008024DA"/>
    <w:rsid w:val="00825AA0"/>
    <w:rsid w:val="00832210"/>
    <w:rsid w:val="008572D6"/>
    <w:rsid w:val="00862081"/>
    <w:rsid w:val="0087408E"/>
    <w:rsid w:val="00887E09"/>
    <w:rsid w:val="008A11A6"/>
    <w:rsid w:val="008A5F07"/>
    <w:rsid w:val="008E2682"/>
    <w:rsid w:val="008F4CB4"/>
    <w:rsid w:val="00937DDF"/>
    <w:rsid w:val="00946525"/>
    <w:rsid w:val="00955253"/>
    <w:rsid w:val="0098236A"/>
    <w:rsid w:val="00982E08"/>
    <w:rsid w:val="009A63AC"/>
    <w:rsid w:val="009C7B52"/>
    <w:rsid w:val="009E2E6C"/>
    <w:rsid w:val="009E733D"/>
    <w:rsid w:val="009F263A"/>
    <w:rsid w:val="00A10D3E"/>
    <w:rsid w:val="00A2019A"/>
    <w:rsid w:val="00A535A6"/>
    <w:rsid w:val="00A6448F"/>
    <w:rsid w:val="00A71117"/>
    <w:rsid w:val="00A85E0F"/>
    <w:rsid w:val="00AA1496"/>
    <w:rsid w:val="00AC03C9"/>
    <w:rsid w:val="00AC669E"/>
    <w:rsid w:val="00AD5468"/>
    <w:rsid w:val="00AF1362"/>
    <w:rsid w:val="00AF2262"/>
    <w:rsid w:val="00B008E5"/>
    <w:rsid w:val="00B009B0"/>
    <w:rsid w:val="00B045E2"/>
    <w:rsid w:val="00B20026"/>
    <w:rsid w:val="00B25B8E"/>
    <w:rsid w:val="00B33236"/>
    <w:rsid w:val="00B4049E"/>
    <w:rsid w:val="00B7271D"/>
    <w:rsid w:val="00B84ACD"/>
    <w:rsid w:val="00B8613A"/>
    <w:rsid w:val="00BB09F6"/>
    <w:rsid w:val="00BC021F"/>
    <w:rsid w:val="00C059B4"/>
    <w:rsid w:val="00C1625F"/>
    <w:rsid w:val="00C4451F"/>
    <w:rsid w:val="00C558C0"/>
    <w:rsid w:val="00C55B81"/>
    <w:rsid w:val="00C55C71"/>
    <w:rsid w:val="00C92C85"/>
    <w:rsid w:val="00C94402"/>
    <w:rsid w:val="00CB6E64"/>
    <w:rsid w:val="00CC0191"/>
    <w:rsid w:val="00CE6461"/>
    <w:rsid w:val="00D13177"/>
    <w:rsid w:val="00D17A8F"/>
    <w:rsid w:val="00D304F2"/>
    <w:rsid w:val="00D3768C"/>
    <w:rsid w:val="00D42821"/>
    <w:rsid w:val="00D51ADD"/>
    <w:rsid w:val="00D51B0F"/>
    <w:rsid w:val="00D53ACB"/>
    <w:rsid w:val="00D559B4"/>
    <w:rsid w:val="00D57AA0"/>
    <w:rsid w:val="00D60551"/>
    <w:rsid w:val="00D610C0"/>
    <w:rsid w:val="00D655CF"/>
    <w:rsid w:val="00D76D3F"/>
    <w:rsid w:val="00DA6EDC"/>
    <w:rsid w:val="00DB1EEE"/>
    <w:rsid w:val="00DB40F0"/>
    <w:rsid w:val="00DC3582"/>
    <w:rsid w:val="00DD2E50"/>
    <w:rsid w:val="00E36531"/>
    <w:rsid w:val="00E51C6C"/>
    <w:rsid w:val="00E5234A"/>
    <w:rsid w:val="00E80717"/>
    <w:rsid w:val="00E9076F"/>
    <w:rsid w:val="00E97088"/>
    <w:rsid w:val="00EA6D9C"/>
    <w:rsid w:val="00EB49FC"/>
    <w:rsid w:val="00ED2FA5"/>
    <w:rsid w:val="00EE35B3"/>
    <w:rsid w:val="00EE6315"/>
    <w:rsid w:val="00F13496"/>
    <w:rsid w:val="00F14675"/>
    <w:rsid w:val="00F20820"/>
    <w:rsid w:val="00F249A1"/>
    <w:rsid w:val="00F261B9"/>
    <w:rsid w:val="00F61178"/>
    <w:rsid w:val="00F625AC"/>
    <w:rsid w:val="00F75684"/>
    <w:rsid w:val="00F9338B"/>
    <w:rsid w:val="00F94993"/>
    <w:rsid w:val="00FC6F75"/>
    <w:rsid w:val="00FD54FB"/>
    <w:rsid w:val="00FE0B04"/>
    <w:rsid w:val="00FE15F0"/>
    <w:rsid w:val="00FE28A6"/>
    <w:rsid w:val="00FF2F0A"/>
    <w:rsid w:val="00FF3A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DD7BD"/>
  <w15:docId w15:val="{EF49A6B9-609E-475E-B6D9-97446192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06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5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E36531"/>
    <w:rPr>
      <w:color w:val="0000FF"/>
      <w:u w:val="single"/>
    </w:rPr>
  </w:style>
  <w:style w:type="character" w:styleId="FollowedHyperlink">
    <w:name w:val="FollowedHyperlink"/>
    <w:basedOn w:val="DefaultParagraphFont"/>
    <w:uiPriority w:val="99"/>
    <w:semiHidden/>
    <w:unhideWhenUsed/>
    <w:rsid w:val="00E36531"/>
    <w:rPr>
      <w:color w:val="954F72" w:themeColor="followedHyperlink"/>
      <w:u w:val="single"/>
    </w:rPr>
  </w:style>
  <w:style w:type="paragraph" w:styleId="EndnoteText">
    <w:name w:val="endnote text"/>
    <w:basedOn w:val="Normal"/>
    <w:link w:val="EndnoteTextChar"/>
    <w:uiPriority w:val="99"/>
    <w:semiHidden/>
    <w:unhideWhenUsed/>
    <w:rsid w:val="00B045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45E2"/>
    <w:rPr>
      <w:sz w:val="20"/>
      <w:szCs w:val="20"/>
    </w:rPr>
  </w:style>
  <w:style w:type="character" w:styleId="EndnoteReference">
    <w:name w:val="endnote reference"/>
    <w:basedOn w:val="DefaultParagraphFont"/>
    <w:uiPriority w:val="99"/>
    <w:semiHidden/>
    <w:unhideWhenUsed/>
    <w:rsid w:val="00B045E2"/>
    <w:rPr>
      <w:vertAlign w:val="superscript"/>
    </w:rPr>
  </w:style>
  <w:style w:type="paragraph" w:styleId="ListParagraph">
    <w:name w:val="List Paragraph"/>
    <w:basedOn w:val="Normal"/>
    <w:uiPriority w:val="34"/>
    <w:qFormat/>
    <w:rsid w:val="00B20026"/>
    <w:pPr>
      <w:ind w:left="720"/>
      <w:contextualSpacing/>
    </w:pPr>
  </w:style>
  <w:style w:type="paragraph" w:customStyle="1" w:styleId="Default">
    <w:name w:val="Default"/>
    <w:rsid w:val="00C92C8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2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821"/>
    <w:rPr>
      <w:rFonts w:ascii="Segoe UI" w:hAnsi="Segoe UI" w:cs="Segoe UI"/>
      <w:sz w:val="18"/>
      <w:szCs w:val="18"/>
    </w:rPr>
  </w:style>
  <w:style w:type="character" w:styleId="CommentReference">
    <w:name w:val="annotation reference"/>
    <w:basedOn w:val="DefaultParagraphFont"/>
    <w:uiPriority w:val="99"/>
    <w:semiHidden/>
    <w:unhideWhenUsed/>
    <w:rsid w:val="0053698E"/>
    <w:rPr>
      <w:sz w:val="16"/>
      <w:szCs w:val="16"/>
    </w:rPr>
  </w:style>
  <w:style w:type="paragraph" w:styleId="CommentText">
    <w:name w:val="annotation text"/>
    <w:basedOn w:val="Normal"/>
    <w:link w:val="CommentTextChar"/>
    <w:uiPriority w:val="99"/>
    <w:semiHidden/>
    <w:unhideWhenUsed/>
    <w:rsid w:val="0053698E"/>
    <w:pPr>
      <w:spacing w:line="240" w:lineRule="auto"/>
    </w:pPr>
    <w:rPr>
      <w:sz w:val="20"/>
      <w:szCs w:val="20"/>
    </w:rPr>
  </w:style>
  <w:style w:type="character" w:customStyle="1" w:styleId="CommentTextChar">
    <w:name w:val="Comment Text Char"/>
    <w:basedOn w:val="DefaultParagraphFont"/>
    <w:link w:val="CommentText"/>
    <w:uiPriority w:val="99"/>
    <w:semiHidden/>
    <w:rsid w:val="0053698E"/>
    <w:rPr>
      <w:sz w:val="20"/>
      <w:szCs w:val="20"/>
    </w:rPr>
  </w:style>
  <w:style w:type="paragraph" w:styleId="CommentSubject">
    <w:name w:val="annotation subject"/>
    <w:basedOn w:val="CommentText"/>
    <w:next w:val="CommentText"/>
    <w:link w:val="CommentSubjectChar"/>
    <w:uiPriority w:val="99"/>
    <w:semiHidden/>
    <w:unhideWhenUsed/>
    <w:rsid w:val="00A535A6"/>
    <w:rPr>
      <w:b/>
      <w:bCs/>
    </w:rPr>
  </w:style>
  <w:style w:type="character" w:customStyle="1" w:styleId="CommentSubjectChar">
    <w:name w:val="Comment Subject Char"/>
    <w:basedOn w:val="CommentTextChar"/>
    <w:link w:val="CommentSubject"/>
    <w:uiPriority w:val="99"/>
    <w:semiHidden/>
    <w:rsid w:val="00A535A6"/>
    <w:rPr>
      <w:b/>
      <w:bCs/>
      <w:sz w:val="20"/>
      <w:szCs w:val="20"/>
    </w:rPr>
  </w:style>
  <w:style w:type="paragraph" w:styleId="Header">
    <w:name w:val="header"/>
    <w:basedOn w:val="Normal"/>
    <w:link w:val="HeaderChar"/>
    <w:uiPriority w:val="99"/>
    <w:unhideWhenUsed/>
    <w:rsid w:val="0076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5B"/>
  </w:style>
  <w:style w:type="paragraph" w:styleId="Footer">
    <w:name w:val="footer"/>
    <w:basedOn w:val="Normal"/>
    <w:link w:val="FooterChar"/>
    <w:uiPriority w:val="99"/>
    <w:unhideWhenUsed/>
    <w:rsid w:val="0076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5B"/>
  </w:style>
  <w:style w:type="paragraph" w:styleId="Title">
    <w:name w:val="Title"/>
    <w:basedOn w:val="Normal"/>
    <w:next w:val="Normal"/>
    <w:link w:val="TitleChar"/>
    <w:uiPriority w:val="10"/>
    <w:qFormat/>
    <w:rsid w:val="007606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065B"/>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76065B"/>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E8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6805">
      <w:bodyDiv w:val="1"/>
      <w:marLeft w:val="0"/>
      <w:marRight w:val="0"/>
      <w:marTop w:val="0"/>
      <w:marBottom w:val="0"/>
      <w:divBdr>
        <w:top w:val="none" w:sz="0" w:space="0" w:color="auto"/>
        <w:left w:val="none" w:sz="0" w:space="0" w:color="auto"/>
        <w:bottom w:val="none" w:sz="0" w:space="0" w:color="auto"/>
        <w:right w:val="none" w:sz="0" w:space="0" w:color="auto"/>
      </w:divBdr>
      <w:divsChild>
        <w:div w:id="1168255259">
          <w:marLeft w:val="0"/>
          <w:marRight w:val="0"/>
          <w:marTop w:val="0"/>
          <w:marBottom w:val="0"/>
          <w:divBdr>
            <w:top w:val="none" w:sz="0" w:space="0" w:color="auto"/>
            <w:left w:val="none" w:sz="0" w:space="0" w:color="auto"/>
            <w:bottom w:val="none" w:sz="0" w:space="0" w:color="auto"/>
            <w:right w:val="none" w:sz="0" w:space="0" w:color="auto"/>
          </w:divBdr>
        </w:div>
        <w:div w:id="183523927">
          <w:marLeft w:val="0"/>
          <w:marRight w:val="0"/>
          <w:marTop w:val="0"/>
          <w:marBottom w:val="0"/>
          <w:divBdr>
            <w:top w:val="none" w:sz="0" w:space="0" w:color="auto"/>
            <w:left w:val="none" w:sz="0" w:space="0" w:color="auto"/>
            <w:bottom w:val="none" w:sz="0" w:space="0" w:color="auto"/>
            <w:right w:val="none" w:sz="0" w:space="0" w:color="auto"/>
          </w:divBdr>
        </w:div>
        <w:div w:id="1523664875">
          <w:marLeft w:val="0"/>
          <w:marRight w:val="0"/>
          <w:marTop w:val="0"/>
          <w:marBottom w:val="0"/>
          <w:divBdr>
            <w:top w:val="none" w:sz="0" w:space="0" w:color="auto"/>
            <w:left w:val="none" w:sz="0" w:space="0" w:color="auto"/>
            <w:bottom w:val="none" w:sz="0" w:space="0" w:color="auto"/>
            <w:right w:val="none" w:sz="0" w:space="0" w:color="auto"/>
          </w:divBdr>
        </w:div>
      </w:divsChild>
    </w:div>
    <w:div w:id="1132479793">
      <w:bodyDiv w:val="1"/>
      <w:marLeft w:val="0"/>
      <w:marRight w:val="0"/>
      <w:marTop w:val="0"/>
      <w:marBottom w:val="0"/>
      <w:divBdr>
        <w:top w:val="none" w:sz="0" w:space="0" w:color="auto"/>
        <w:left w:val="none" w:sz="0" w:space="0" w:color="auto"/>
        <w:bottom w:val="none" w:sz="0" w:space="0" w:color="auto"/>
        <w:right w:val="none" w:sz="0" w:space="0" w:color="auto"/>
      </w:divBdr>
    </w:div>
    <w:div w:id="1711688039">
      <w:bodyDiv w:val="1"/>
      <w:marLeft w:val="0"/>
      <w:marRight w:val="0"/>
      <w:marTop w:val="0"/>
      <w:marBottom w:val="0"/>
      <w:divBdr>
        <w:top w:val="none" w:sz="0" w:space="0" w:color="auto"/>
        <w:left w:val="none" w:sz="0" w:space="0" w:color="auto"/>
        <w:bottom w:val="none" w:sz="0" w:space="0" w:color="auto"/>
        <w:right w:val="none" w:sz="0" w:space="0" w:color="auto"/>
      </w:divBdr>
    </w:div>
    <w:div w:id="1736128513">
      <w:bodyDiv w:val="1"/>
      <w:marLeft w:val="0"/>
      <w:marRight w:val="0"/>
      <w:marTop w:val="0"/>
      <w:marBottom w:val="0"/>
      <w:divBdr>
        <w:top w:val="none" w:sz="0" w:space="0" w:color="auto"/>
        <w:left w:val="none" w:sz="0" w:space="0" w:color="auto"/>
        <w:bottom w:val="none" w:sz="0" w:space="0" w:color="auto"/>
        <w:right w:val="none" w:sz="0" w:space="0" w:color="auto"/>
      </w:divBdr>
    </w:div>
    <w:div w:id="1986472750">
      <w:bodyDiv w:val="1"/>
      <w:marLeft w:val="0"/>
      <w:marRight w:val="0"/>
      <w:marTop w:val="0"/>
      <w:marBottom w:val="0"/>
      <w:divBdr>
        <w:top w:val="none" w:sz="0" w:space="0" w:color="auto"/>
        <w:left w:val="none" w:sz="0" w:space="0" w:color="auto"/>
        <w:bottom w:val="none" w:sz="0" w:space="0" w:color="auto"/>
        <w:right w:val="none" w:sz="0" w:space="0" w:color="auto"/>
      </w:divBdr>
      <w:divsChild>
        <w:div w:id="1224877348">
          <w:marLeft w:val="0"/>
          <w:marRight w:val="0"/>
          <w:marTop w:val="0"/>
          <w:marBottom w:val="0"/>
          <w:divBdr>
            <w:top w:val="none" w:sz="0" w:space="0" w:color="auto"/>
            <w:left w:val="none" w:sz="0" w:space="0" w:color="auto"/>
            <w:bottom w:val="none" w:sz="0" w:space="0" w:color="auto"/>
            <w:right w:val="none" w:sz="0" w:space="0" w:color="auto"/>
          </w:divBdr>
          <w:divsChild>
            <w:div w:id="55863051">
              <w:marLeft w:val="0"/>
              <w:marRight w:val="0"/>
              <w:marTop w:val="0"/>
              <w:marBottom w:val="0"/>
              <w:divBdr>
                <w:top w:val="none" w:sz="0" w:space="0" w:color="auto"/>
                <w:left w:val="none" w:sz="0" w:space="0" w:color="auto"/>
                <w:bottom w:val="none" w:sz="0" w:space="0" w:color="auto"/>
                <w:right w:val="none" w:sz="0" w:space="0" w:color="auto"/>
              </w:divBdr>
              <w:divsChild>
                <w:div w:id="30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ngi.mphuti@wits.ac.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ngi.mphuti@wits.ac.za" TargetMode="External"/><Relationship Id="rId17" Type="http://schemas.openxmlformats.org/officeDocument/2006/relationships/hyperlink" Target="mailto:bongi.mphuti@wits.ac.za" TargetMode="External"/><Relationship Id="rId2" Type="http://schemas.openxmlformats.org/officeDocument/2006/relationships/customXml" Target="../customXml/item2.xml"/><Relationship Id="rId16" Type="http://schemas.openxmlformats.org/officeDocument/2006/relationships/hyperlink" Target="mailto:bongi.mphuti@wits.ac.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spa.org/membership/members/" TargetMode="External"/><Relationship Id="rId5" Type="http://schemas.openxmlformats.org/officeDocument/2006/relationships/numbering" Target="numbering.xml"/><Relationship Id="rId15" Type="http://schemas.openxmlformats.org/officeDocument/2006/relationships/hyperlink" Target="mailto:bongi.mphuti@wits.ac.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guides.wits.ac.za/openaccess_a2k_scholarly_communication/APC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8D522AFB1BD4A849715A4258A5358" ma:contentTypeVersion="12" ma:contentTypeDescription="Create a new document." ma:contentTypeScope="" ma:versionID="8115dcd71e47067a8244bc1e6ad615d5">
  <xsd:schema xmlns:xsd="http://www.w3.org/2001/XMLSchema" xmlns:xs="http://www.w3.org/2001/XMLSchema" xmlns:p="http://schemas.microsoft.com/office/2006/metadata/properties" xmlns:ns3="c69f0c8c-7cd6-4e94-9066-bea241dedb5b" xmlns:ns4="9cea59f8-50d4-48e7-8aa6-e738743ba6ea" targetNamespace="http://schemas.microsoft.com/office/2006/metadata/properties" ma:root="true" ma:fieldsID="7f75671717754ee20e5c0c470264c773" ns3:_="" ns4:_="">
    <xsd:import namespace="c69f0c8c-7cd6-4e94-9066-bea241dedb5b"/>
    <xsd:import namespace="9cea59f8-50d4-48e7-8aa6-e738743ba6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f0c8c-7cd6-4e94-9066-bea241ded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a59f8-50d4-48e7-8aa6-e738743ba6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D980-44E5-4481-BDD8-684A175F6E1F}">
  <ds:schemaRefs>
    <ds:schemaRef ds:uri="http://schemas.microsoft.com/sharepoint/v3/contenttype/forms"/>
  </ds:schemaRefs>
</ds:datastoreItem>
</file>

<file path=customXml/itemProps2.xml><?xml version="1.0" encoding="utf-8"?>
<ds:datastoreItem xmlns:ds="http://schemas.openxmlformats.org/officeDocument/2006/customXml" ds:itemID="{0D961D76-9383-4842-8D00-7EDF92FA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f0c8c-7cd6-4e94-9066-bea241dedb5b"/>
    <ds:schemaRef ds:uri="9cea59f8-50d4-48e7-8aa6-e738743ba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99B2C-AEED-49B7-A23E-E010DDDCABAB}">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9cea59f8-50d4-48e7-8aa6-e738743ba6ea"/>
    <ds:schemaRef ds:uri="c69f0c8c-7cd6-4e94-9066-bea241dedb5b"/>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E338557-548B-48A3-8FBB-D8863B04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wits-user</dc:creator>
  <cp:lastModifiedBy>Nomfundo Sibiya</cp:lastModifiedBy>
  <cp:revision>2</cp:revision>
  <cp:lastPrinted>2017-10-25T12:07:00Z</cp:lastPrinted>
  <dcterms:created xsi:type="dcterms:W3CDTF">2022-05-04T08:41:00Z</dcterms:created>
  <dcterms:modified xsi:type="dcterms:W3CDTF">2022-05-04T08:41:00Z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0x010100C698D522AFB1BD4A849715A4258A5358</vt:lpwstr>
  </property>
</Properties>
</file>